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46BC" w14:textId="77777777" w:rsidR="00A934E9" w:rsidRDefault="00CB794A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E7987AE" wp14:editId="3756E325">
            <wp:simplePos x="0" y="0"/>
            <wp:positionH relativeFrom="page">
              <wp:posOffset>5800725</wp:posOffset>
            </wp:positionH>
            <wp:positionV relativeFrom="page">
              <wp:posOffset>-828674</wp:posOffset>
            </wp:positionV>
            <wp:extent cx="2686050" cy="25336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2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2088"/>
        <w:gridCol w:w="2088"/>
        <w:gridCol w:w="2088"/>
        <w:gridCol w:w="2088"/>
        <w:gridCol w:w="720"/>
      </w:tblGrid>
      <w:tr w:rsidR="00A934E9" w14:paraId="41BD9285" w14:textId="77777777">
        <w:trPr>
          <w:trHeight w:val="500"/>
        </w:trPr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1C2835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CF55A37" w14:textId="77777777" w:rsidR="00A934E9" w:rsidRDefault="00CB794A">
            <w:pPr>
              <w:spacing w:before="240"/>
              <w:ind w:left="9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1C2835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B92A122" w14:textId="77777777" w:rsidR="00A934E9" w:rsidRDefault="00CB794A">
            <w:pPr>
              <w:spacing w:before="240"/>
              <w:ind w:left="90" w:right="30"/>
              <w:rPr>
                <w:color w:val="FFFFFF"/>
              </w:rPr>
            </w:pPr>
            <w:r>
              <w:rPr>
                <w:color w:val="FFFFFF"/>
              </w:rPr>
              <w:t>0 points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1C2835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33C7530" w14:textId="77777777" w:rsidR="00A934E9" w:rsidRDefault="00CB794A">
            <w:pPr>
              <w:spacing w:before="240"/>
              <w:ind w:left="90" w:right="30"/>
              <w:rPr>
                <w:color w:val="FFFFFF"/>
              </w:rPr>
            </w:pPr>
            <w:r>
              <w:rPr>
                <w:color w:val="FFFFFF"/>
              </w:rPr>
              <w:t>4 points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1C2835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1687220" w14:textId="77777777" w:rsidR="00A934E9" w:rsidRDefault="00CB794A">
            <w:pPr>
              <w:spacing w:before="240"/>
              <w:ind w:left="90" w:right="45"/>
              <w:rPr>
                <w:color w:val="FFFFFF"/>
              </w:rPr>
            </w:pPr>
            <w:r>
              <w:rPr>
                <w:color w:val="FFFFFF"/>
              </w:rPr>
              <w:t>8 points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1C2835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EEF1E9A" w14:textId="77777777" w:rsidR="00A934E9" w:rsidRDefault="00CB794A">
            <w:pPr>
              <w:spacing w:before="240"/>
              <w:ind w:left="90" w:right="60"/>
              <w:rPr>
                <w:color w:val="FFFFFF"/>
              </w:rPr>
            </w:pPr>
            <w:r>
              <w:rPr>
                <w:color w:val="FFFFFF"/>
              </w:rPr>
              <w:t>12 points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1C2835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675D6C9" w14:textId="77777777" w:rsidR="00A934E9" w:rsidRDefault="00CB794A">
            <w:pPr>
              <w:spacing w:before="240"/>
              <w:ind w:left="90" w:right="90"/>
              <w:rPr>
                <w:color w:val="FFFFFF"/>
              </w:rPr>
            </w:pPr>
            <w:r>
              <w:rPr>
                <w:color w:val="FFFFFF"/>
              </w:rPr>
              <w:t>Sum</w:t>
            </w:r>
          </w:p>
        </w:tc>
      </w:tr>
      <w:tr w:rsidR="00A934E9" w14:paraId="3F3E559E" w14:textId="77777777">
        <w:trPr>
          <w:trHeight w:val="785"/>
        </w:trPr>
        <w:tc>
          <w:tcPr>
            <w:tcW w:w="172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0AAC652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Supply Chain Mapping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286EEA3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no location data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D7DBB8F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Meets some of HIRC </w:t>
            </w:r>
            <w:hyperlink r:id="rId8">
              <w:r>
                <w:rPr>
                  <w:color w:val="1155CC"/>
                  <w:sz w:val="21"/>
                  <w:szCs w:val="21"/>
                  <w:u w:val="single"/>
                </w:rPr>
                <w:t>standard</w:t>
              </w:r>
            </w:hyperlink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B911657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Meets most of HIRC </w:t>
            </w:r>
            <w:hyperlink r:id="rId9">
              <w:r>
                <w:rPr>
                  <w:color w:val="1155CC"/>
                  <w:sz w:val="21"/>
                  <w:szCs w:val="21"/>
                  <w:u w:val="single"/>
                </w:rPr>
                <w:t>standard</w:t>
              </w:r>
            </w:hyperlink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8130D0E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Meets </w:t>
            </w:r>
            <w:proofErr w:type="gramStart"/>
            <w:r>
              <w:rPr>
                <w:sz w:val="21"/>
                <w:szCs w:val="21"/>
              </w:rPr>
              <w:t>all of</w:t>
            </w:r>
            <w:proofErr w:type="gramEnd"/>
            <w:r>
              <w:rPr>
                <w:sz w:val="21"/>
                <w:szCs w:val="21"/>
              </w:rPr>
              <w:t xml:space="preserve"> HIRC </w:t>
            </w:r>
            <w:hyperlink r:id="rId10">
              <w:r>
                <w:rPr>
                  <w:color w:val="1155CC"/>
                  <w:sz w:val="21"/>
                  <w:szCs w:val="21"/>
                  <w:u w:val="single"/>
                </w:rPr>
                <w:t>standard</w:t>
              </w:r>
            </w:hyperlink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DE898E4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1FABF83F" w14:textId="77777777">
        <w:trPr>
          <w:trHeight w:val="785"/>
        </w:trPr>
        <w:tc>
          <w:tcPr>
            <w:tcW w:w="1727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56772BA" w14:textId="77777777" w:rsidR="00A934E9" w:rsidRDefault="00A934E9">
            <w:pPr>
              <w:spacing w:line="240" w:lineRule="auto"/>
            </w:pP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CA92BB9" w14:textId="77777777" w:rsidR="00A934E9" w:rsidRDefault="00CB794A">
            <w:pPr>
              <w:spacing w:before="240"/>
              <w:ind w:left="90" w:right="3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Additive evidence and/or discussion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0FF5677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 evidence of redundancy or similar capability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EA4C941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Moderate evidence of redundancy or similar capability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2C99B07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Strong evidence of redundancy or similar capability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B4D4DBC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39A5C35A" w14:textId="77777777">
        <w:trPr>
          <w:trHeight w:val="785"/>
        </w:trPr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35F3F49" w14:textId="77777777" w:rsidR="00A934E9" w:rsidRDefault="00CB794A">
            <w:pPr>
              <w:spacing w:before="200" w:line="240" w:lineRule="auto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Communication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80BA86B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no emergency contact, or contact is unresponsive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248BCA2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Emergency contact responsive only to direct outreach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B794954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Emergency contact responsive to both automated and direct outreach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6FED104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Supplier consistent in providing candid and actional supply disruption intel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8A55474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205517BE" w14:textId="77777777">
        <w:trPr>
          <w:trHeight w:val="785"/>
        </w:trPr>
        <w:tc>
          <w:tcPr>
            <w:tcW w:w="172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7442C0A" w14:textId="77777777" w:rsidR="00A934E9" w:rsidRDefault="00CB794A">
            <w:pPr>
              <w:spacing w:before="200" w:line="240" w:lineRule="auto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BCM Assessment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D5A3506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not complete the assessment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8B12CA1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Calculated score of &lt;=2.5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009E34C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Calculated score of 3 to 4.5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661A709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Calculated score of 5 with evidence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B51E899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51C50FEF" w14:textId="77777777">
        <w:tc>
          <w:tcPr>
            <w:tcW w:w="1727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B7C858C" w14:textId="77777777" w:rsidR="00A934E9" w:rsidRDefault="00A934E9">
            <w:pPr>
              <w:spacing w:line="240" w:lineRule="auto"/>
              <w:ind w:right="45"/>
            </w:pP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31C4E88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Additive evidence and/or discussion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FFDAF38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Artifact provided to validate response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237BBE7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Live discussion meaningfully addresses supply continuity topics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F306E7A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meaningful assessment of resiliency continuous improvement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00B04D4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710BD63D" w14:textId="77777777"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0011247" w14:textId="77777777" w:rsidR="00A934E9" w:rsidRDefault="00CB794A">
            <w:pPr>
              <w:spacing w:before="200" w:line="240" w:lineRule="auto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KPI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426E817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Provides no reporting of service levels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3A279F8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Periodically reports service levels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B2E0119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Routinely reports service levels of 95%+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EED0C67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Routinely reports service levels of 99%+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70189AF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44F227C2" w14:textId="77777777"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E26CFED" w14:textId="77777777" w:rsidR="00A934E9" w:rsidRDefault="00A934E9">
            <w:pPr>
              <w:spacing w:line="240" w:lineRule="auto"/>
              <w:ind w:left="90" w:right="45"/>
              <w:rPr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203BB58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Additive evidence and/or discussion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4370FBC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Limited backorders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F63874D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Limited recalls or quality issues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84A4CF1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Supplier proactive in mitigating supply disruptions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576ADB0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11420305" w14:textId="77777777"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8EC09C2" w14:textId="77777777" w:rsidR="00A934E9" w:rsidRDefault="00CB794A">
            <w:pPr>
              <w:spacing w:before="200" w:line="240" w:lineRule="auto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Live Discussion</w:t>
            </w:r>
          </w:p>
        </w:tc>
        <w:tc>
          <w:tcPr>
            <w:tcW w:w="208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23F0782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Additive evidence and/or discussion 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70FCA43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overview of resiliency program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3CF437B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clear understanding of preparedness and response strategies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15CA909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specificity in the discussion relative to products of interest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ACDB915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2225B214" w14:textId="77777777"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C7A869F" w14:textId="77777777" w:rsidR="00A934E9" w:rsidRDefault="00A934E9">
            <w:pPr>
              <w:spacing w:line="240" w:lineRule="auto"/>
              <w:ind w:left="90" w:right="45"/>
              <w:rPr>
                <w:sz w:val="21"/>
                <w:szCs w:val="21"/>
              </w:rPr>
            </w:pPr>
          </w:p>
        </w:tc>
        <w:tc>
          <w:tcPr>
            <w:tcW w:w="2088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38B5741" w14:textId="77777777" w:rsidR="00A934E9" w:rsidRDefault="00A934E9">
            <w:pPr>
              <w:spacing w:line="240" w:lineRule="auto"/>
              <w:ind w:right="30"/>
            </w:pP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39F3C1E" w14:textId="77777777" w:rsidR="00A934E9" w:rsidRDefault="00CB794A">
            <w:pPr>
              <w:spacing w:before="240"/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Actively collaborates on resiliency initiatives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ED22D21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Followed through on resiliency growth plan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01A29D8" w14:textId="77777777" w:rsidR="00A934E9" w:rsidRDefault="00CB794A">
            <w:pPr>
              <w:spacing w:before="240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 of resiliency industry group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6C44206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  <w:tr w:rsidR="00A934E9" w14:paraId="395C7364" w14:textId="77777777">
        <w:tc>
          <w:tcPr>
            <w:tcW w:w="10799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B2D7133" w14:textId="77777777" w:rsidR="00A934E9" w:rsidRDefault="00CB794A">
            <w:pPr>
              <w:spacing w:before="200" w:after="200" w:line="240" w:lineRule="auto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Score = Points Achieved / Total Possible Points (exclude any categories that are not relevant)</w:t>
            </w:r>
          </w:p>
        </w:tc>
      </w:tr>
      <w:tr w:rsidR="00A934E9" w14:paraId="06F176BA" w14:textId="77777777">
        <w:tc>
          <w:tcPr>
            <w:tcW w:w="17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14:paraId="2AC39035" w14:textId="77777777" w:rsidR="00A934E9" w:rsidRDefault="00CB794A">
            <w:pPr>
              <w:spacing w:line="240" w:lineRule="auto"/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Results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14:paraId="2B8002AB" w14:textId="77777777" w:rsidR="00A934E9" w:rsidRDefault="00CB794A">
            <w:pPr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Unsatisfactory</w:t>
            </w:r>
            <w:r>
              <w:rPr>
                <w:sz w:val="21"/>
                <w:szCs w:val="21"/>
              </w:rPr>
              <w:br/>
              <w:t>&lt;50%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14:paraId="68F3238C" w14:textId="77777777" w:rsidR="00A934E9" w:rsidRDefault="00CB794A">
            <w:pPr>
              <w:ind w:left="9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Conventional</w:t>
            </w:r>
            <w:r>
              <w:rPr>
                <w:sz w:val="21"/>
                <w:szCs w:val="21"/>
              </w:rPr>
              <w:br/>
              <w:t>50-60%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14:paraId="52A7B25C" w14:textId="77777777" w:rsidR="00A934E9" w:rsidRDefault="00CB794A">
            <w:pPr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Strategic</w:t>
            </w:r>
            <w:r>
              <w:rPr>
                <w:sz w:val="21"/>
                <w:szCs w:val="21"/>
              </w:rPr>
              <w:br/>
              <w:t>70-80%</w:t>
            </w:r>
          </w:p>
        </w:tc>
        <w:tc>
          <w:tcPr>
            <w:tcW w:w="2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14:paraId="067260F9" w14:textId="77777777" w:rsidR="00A934E9" w:rsidRDefault="00CB794A">
            <w:pPr>
              <w:ind w:left="90"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</w:t>
            </w:r>
            <w:r>
              <w:rPr>
                <w:sz w:val="21"/>
                <w:szCs w:val="21"/>
              </w:rPr>
              <w:br/>
              <w:t>85%+</w:t>
            </w:r>
          </w:p>
        </w:tc>
        <w:tc>
          <w:tcPr>
            <w:tcW w:w="7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3F3F3"/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CFED2FF" w14:textId="77777777" w:rsidR="00A934E9" w:rsidRDefault="00A934E9">
            <w:pPr>
              <w:spacing w:before="240"/>
              <w:rPr>
                <w:sz w:val="21"/>
                <w:szCs w:val="21"/>
              </w:rPr>
            </w:pPr>
          </w:p>
        </w:tc>
      </w:tr>
    </w:tbl>
    <w:p w14:paraId="3E31FB11" w14:textId="221346C9" w:rsidR="00A934E9" w:rsidRDefault="00CB794A" w:rsidP="00FD4DBB">
      <w:pPr>
        <w:spacing w:before="200" w:line="360" w:lineRule="auto"/>
      </w:pPr>
      <w:r>
        <w:rPr>
          <w:sz w:val="21"/>
          <w:szCs w:val="21"/>
        </w:rPr>
        <w:t>*Requires activity in every ca</w:t>
      </w:r>
      <w:r>
        <w:rPr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z w:val="21"/>
          <w:szCs w:val="21"/>
        </w:rPr>
        <w:t>g</w:t>
      </w:r>
      <w:r>
        <w:rPr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z w:val="21"/>
          <w:szCs w:val="21"/>
        </w:rPr>
        <w:t>y</w:t>
      </w:r>
    </w:p>
    <w:sectPr w:rsidR="00A934E9">
      <w:headerReference w:type="defaul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B752" w14:textId="77777777" w:rsidR="00CB794A" w:rsidRDefault="00CB794A">
      <w:pPr>
        <w:spacing w:line="240" w:lineRule="auto"/>
      </w:pPr>
      <w:r>
        <w:separator/>
      </w:r>
    </w:p>
  </w:endnote>
  <w:endnote w:type="continuationSeparator" w:id="0">
    <w:p w14:paraId="19006CDB" w14:textId="77777777" w:rsidR="00CB794A" w:rsidRDefault="00CB7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FEE5" w14:textId="77777777" w:rsidR="00CB794A" w:rsidRDefault="00CB794A">
      <w:pPr>
        <w:spacing w:line="240" w:lineRule="auto"/>
      </w:pPr>
      <w:r>
        <w:separator/>
      </w:r>
    </w:p>
  </w:footnote>
  <w:footnote w:type="continuationSeparator" w:id="0">
    <w:p w14:paraId="1DFC6493" w14:textId="77777777" w:rsidR="00CB794A" w:rsidRDefault="00CB7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B3D7" w14:textId="02F5CB53" w:rsidR="00A934E9" w:rsidRDefault="00FD4DBB" w:rsidP="00FD4DBB">
    <w:pPr>
      <w:pStyle w:val="Title"/>
    </w:pPr>
    <w:bookmarkStart w:id="0" w:name="_arj0wvvac0dw" w:colFirst="0" w:colLast="0"/>
    <w:bookmarkEnd w:id="0"/>
    <w:r>
      <w:rPr>
        <w:color w:val="434343"/>
      </w:rPr>
      <w:t>HIRC Resiliency Scorecard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B5E"/>
    <w:multiLevelType w:val="multilevel"/>
    <w:tmpl w:val="42C01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983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E9"/>
    <w:rsid w:val="00141BAB"/>
    <w:rsid w:val="00A934E9"/>
    <w:rsid w:val="00CB794A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C5B5"/>
  <w15:docId w15:val="{FC1F9220-C4C4-47E8-B354-5FD5925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BB"/>
  </w:style>
  <w:style w:type="paragraph" w:styleId="Footer">
    <w:name w:val="footer"/>
    <w:basedOn w:val="Normal"/>
    <w:link w:val="FooterChar"/>
    <w:uiPriority w:val="99"/>
    <w:unhideWhenUsed/>
    <w:rsid w:val="00FD4D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hircstrong.com/standards-mapping-monito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ges.hircstrong.com/standards-mapping-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ges.hircstrong.com/standards-mapping-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1804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Jesse M., M.B.A.</dc:creator>
  <cp:lastModifiedBy>Schafer, Jesse M., M.B.A.</cp:lastModifiedBy>
  <cp:revision>2</cp:revision>
  <dcterms:created xsi:type="dcterms:W3CDTF">2022-07-06T13:55:00Z</dcterms:created>
  <dcterms:modified xsi:type="dcterms:W3CDTF">2022-07-06T13:55:00Z</dcterms:modified>
</cp:coreProperties>
</file>